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66" w:rsidRDefault="001B3166" w:rsidP="001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66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В ЭКСПЛУАТАЦИЮ ОБЪЕ</w:t>
      </w:r>
      <w:r>
        <w:rPr>
          <w:rFonts w:ascii="Times New Roman" w:hAnsi="Times New Roman" w:cs="Times New Roman"/>
          <w:b/>
          <w:sz w:val="24"/>
          <w:szCs w:val="24"/>
        </w:rPr>
        <w:t>КТОВ КАПИТАЛЬНОГО СТРОИТЕЛЬСТВА</w:t>
      </w:r>
    </w:p>
    <w:p w:rsidR="00995B5F" w:rsidRDefault="001B3166" w:rsidP="001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6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3166">
        <w:rPr>
          <w:rFonts w:ascii="Times New Roman" w:hAnsi="Times New Roman" w:cs="Times New Roman"/>
          <w:b/>
          <w:sz w:val="24"/>
          <w:szCs w:val="24"/>
        </w:rPr>
        <w:t xml:space="preserve"> ТЕРРИТОРИИ ЗЛАТОУСТОВСКОГО ГОРОДСКОГО ОКРУГА ЗА 2018-2020 гг.</w:t>
      </w:r>
    </w:p>
    <w:p w:rsidR="001B3166" w:rsidRDefault="001B3166" w:rsidP="001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66" w:rsidRDefault="001B3166" w:rsidP="001B31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2018</w:t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3891"/>
        <w:gridCol w:w="3686"/>
        <w:gridCol w:w="3067"/>
        <w:gridCol w:w="2410"/>
        <w:gridCol w:w="1843"/>
      </w:tblGrid>
      <w:tr w:rsidR="001B3166" w:rsidRPr="00A65046" w:rsidTr="001B3166">
        <w:trPr>
          <w:trHeight w:val="555"/>
          <w:tblHeader/>
          <w:jc w:val="center"/>
        </w:trPr>
        <w:tc>
          <w:tcPr>
            <w:tcW w:w="473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91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686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3067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Застройщик</w:t>
            </w:r>
          </w:p>
        </w:tc>
        <w:tc>
          <w:tcPr>
            <w:tcW w:w="2410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843" w:type="dxa"/>
            <w:vAlign w:val="center"/>
          </w:tcPr>
          <w:p w:rsidR="001B3166" w:rsidRPr="001B3166" w:rsidRDefault="001B3166" w:rsidP="001B316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3166">
              <w:rPr>
                <w:rFonts w:ascii="Times New Roman" w:hAnsi="Times New Roman"/>
                <w:b/>
                <w:sz w:val="22"/>
                <w:szCs w:val="22"/>
              </w:rPr>
              <w:t>Номер разрешения на ввод объекта</w:t>
            </w:r>
          </w:p>
        </w:tc>
      </w:tr>
      <w:tr w:rsidR="001B3166" w:rsidRPr="00A65046" w:rsidTr="00870677">
        <w:trPr>
          <w:trHeight w:val="938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0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Промбаза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>. Офисный корпус.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65046">
              <w:rPr>
                <w:rFonts w:ascii="Times New Roman" w:hAnsi="Times New Roman"/>
                <w:sz w:val="22"/>
                <w:szCs w:val="22"/>
              </w:rPr>
              <w:t>Челябинская</w:t>
            </w:r>
            <w:proofErr w:type="gramEnd"/>
            <w:r w:rsidRPr="00A65046">
              <w:rPr>
                <w:rFonts w:ascii="Times New Roman" w:hAnsi="Times New Roman"/>
                <w:sz w:val="22"/>
                <w:szCs w:val="22"/>
              </w:rPr>
              <w:t xml:space="preserve"> обл., г. Златоуст, пос. 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0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Стройконструкция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046">
              <w:rPr>
                <w:rFonts w:ascii="Times New Roman" w:hAnsi="Times New Roman"/>
                <w:sz w:val="22"/>
                <w:szCs w:val="22"/>
              </w:rPr>
              <w:t>74:25:0310001:102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046">
              <w:rPr>
                <w:rFonts w:ascii="Times New Roman" w:hAnsi="Times New Roman"/>
                <w:sz w:val="22"/>
                <w:szCs w:val="22"/>
              </w:rPr>
              <w:t>74-25-794-2018 от 10.01.2018</w:t>
            </w:r>
          </w:p>
        </w:tc>
      </w:tr>
      <w:tr w:rsidR="001B3166" w:rsidRPr="00A65046" w:rsidTr="00870677">
        <w:trPr>
          <w:trHeight w:val="938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Трасса газопровода для газ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фикации промышленной баз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ы ООО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«Завод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Стройтехника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"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Челябинская обл., г. Златоуст, ул. им. И.В. Панфилова, 16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ООО «Завод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Стройтехн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ка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74:25:0310204:51; 74:25:0310204:58; 74:25:0000000:11329; 74:25:0310204:109; 74:25:0310204:110; 74:25:0000000:15196; 74:25:0000000:16160; 74:25:0310111:7; 74:25:0310111:102; 74:25:0310111:8;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hAnsi="Times New Roman"/>
              </w:rPr>
            </w:pPr>
            <w:r w:rsidRPr="00A65046">
              <w:rPr>
                <w:rFonts w:ascii="Times New Roman" w:hAnsi="Times New Roman"/>
              </w:rPr>
              <w:t>74-25-795-2018 от 11.01.2018</w:t>
            </w:r>
          </w:p>
        </w:tc>
      </w:tr>
      <w:tr w:rsidR="001B3166" w:rsidRPr="00A65046" w:rsidTr="00870677">
        <w:trPr>
          <w:trHeight w:val="751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пристрой к двум существующим зданиям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Челябинская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обл., г. Златоуст, ул. им. Карла Маркса, 6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ООО «ДРСУ»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74:25:0303202:32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hAnsi="Times New Roman"/>
              </w:rPr>
            </w:pPr>
            <w:r w:rsidRPr="00A65046">
              <w:rPr>
                <w:rFonts w:ascii="Times New Roman" w:hAnsi="Times New Roman"/>
              </w:rPr>
              <w:t>74-25-796-2018 от 17.01.2018</w:t>
            </w:r>
          </w:p>
        </w:tc>
      </w:tr>
      <w:tr w:rsidR="001B3166" w:rsidRPr="00A65046" w:rsidTr="00870677">
        <w:trPr>
          <w:trHeight w:val="974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Блочная котельная мощностью 7,0МВт; Газопровод высокого давления 2-ой категории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Челябинская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обл., г. Златоуст, ул. 2-я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Закаменская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, д. 23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ООО «ЗЗМК»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74:25:0302302:274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hAnsi="Times New Roman"/>
              </w:rPr>
            </w:pPr>
            <w:r w:rsidRPr="00A65046">
              <w:rPr>
                <w:rFonts w:ascii="Times New Roman" w:hAnsi="Times New Roman"/>
              </w:rPr>
              <w:t>74-25-797-2018 от 22.01.2018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производс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венный цех с АБК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>. Злат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уст, ул. 5-я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Нижне-Вокзальная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ООО «Южно-Уральская машиностроительная компания»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74:25:0302620:2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hAnsi="Times New Roman"/>
              </w:rPr>
            </w:pPr>
            <w:r w:rsidRPr="00A65046">
              <w:rPr>
                <w:rFonts w:ascii="Times New Roman" w:hAnsi="Times New Roman"/>
              </w:rPr>
              <w:t>74-25-798-2018 от 02.02.2018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Производственная база (IV этап строительства: нежилое здание – складского назнач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ния)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>. Злат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уст, ул. им. А.В. Суворова, 66-а, примыкая с северной стороны к территории ООО «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Термопресс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Термопресс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74:25:0310103:64; 74:25:0310103:61</w:t>
            </w:r>
          </w:p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hAnsi="Times New Roman"/>
              </w:rPr>
            </w:pPr>
            <w:r w:rsidRPr="00A65046">
              <w:rPr>
                <w:rFonts w:ascii="Times New Roman" w:hAnsi="Times New Roman"/>
              </w:rPr>
              <w:t>74-25-799-2018 от 05.02.2018</w:t>
            </w:r>
          </w:p>
        </w:tc>
      </w:tr>
      <w:tr w:rsidR="001B3166" w:rsidRPr="00A65046" w:rsidTr="00870677">
        <w:trPr>
          <w:trHeight w:val="291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Гараж на 9 боксов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>. Злат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уст, восточнее земельного учас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ка с кадастровым номером 74:25:0307405:13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 w:right="-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74:25:0000000:15717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74-25-800-2018 от 16.02.2018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склад нег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>. Злат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уст, южнее земельного участка с кадастровым номером 74:25:0310106:140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«Златоустовский завод бетоносмесительного </w:t>
            </w:r>
          </w:p>
          <w:p w:rsidR="001B3166" w:rsidRPr="00A65046" w:rsidRDefault="001B3166" w:rsidP="001B3166">
            <w:pPr>
              <w:spacing w:after="0" w:line="240" w:lineRule="auto"/>
              <w:ind w:left="34" w:right="-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оборудования»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74:25:0000000:16118</w:t>
            </w:r>
          </w:p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74-25-801-2018 от 20.02.2018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помещение общей площадью 159,6 кв.м.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Челябинская область, г. Злат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уст, ул. им. П.П. Аносова, д. 235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Корлюни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 ОМС «КУИ ЗГО»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74-25-802-2018 от 27.02.2018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Торгово-офисное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30-летия Победы, южнее</w:t>
            </w:r>
          </w:p>
          <w:p w:rsidR="001B3166" w:rsidRPr="00A65046" w:rsidRDefault="001B3166" w:rsidP="001B31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>гостиницы «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Таганай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»; Челяби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ская область, г. Златоуст, пр. 30-летия Победы, д.7а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74:25:0305004:33 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74:25:0305004:5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74-25-803-2018 от 19.03.2018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Промы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ш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ленный склад (холодный склад негорючих стройматериалов)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пр. им. Ю.А. Гагарина, 3-й м/р-н, северо-восточнее территории ЗАО ПК «Мегаполис»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74:25:0305018:59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74:25:0305018:60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74-25-804-2018 от 03.04.2018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нежилого зд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ния – ангар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Малковский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тупик, 15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74:25:0302619:237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74-25-805-2018 от 17.04.2018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Административное здание – абонентский участок ООО «НОВАТЭК – Челябинск»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ул. им. Н.Б. Скворцова, д. 28А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НОВАТЭК-Челябинск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74:25:0303205:54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74-25-806-2018 от 24.04.2018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торговые ряды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 Златоуст, ул. им. П.П. Аносова, северо-западнее дома № 247 и юго-восточнее дома № 249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74:25:0301414:813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74-25-807-2018 от 07.06.2018</w:t>
            </w:r>
          </w:p>
        </w:tc>
      </w:tr>
      <w:tr w:rsidR="001B3166" w:rsidRPr="00A65046" w:rsidTr="00870677">
        <w:trPr>
          <w:trHeight w:val="832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нежилых помещений №1 и №3 (объедин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ние) в многоквартирном доме № 26 по улице Дворцовая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Дворцовая, д. 26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74-25-808-2018 от 20.06.2018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Здание автошколы и лабор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торного корпуса для практич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ских занятий. Лабораторный корпус для практических зан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тий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Златоуст, ул. им. И.В. Панфилова, </w:t>
            </w:r>
            <w:proofErr w:type="spellStart"/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юго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восточнее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жилого дома № 21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74-25-809-2018 от 27.06.2018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16.1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Нежилое здание –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теннисно-тренажерный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комплекс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пр. им. Ю.А. Гагарина, 5 линия, с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юго-восточной стороны дома № 10 (адрес строительный)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74:25:0305022:12; 74:25:0305022:64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lastRenderedPageBreak/>
              <w:t>74-25-809/1-2018 от 28.06.2018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нежилого п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мещения № 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Таганайская,204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«Катрин»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74:25:0305006:1102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74-25-810-2018 от 03.07.2018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нежилого помещения (организация эваку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ционного проёма)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Таганайская,204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«Катрин»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74:25:0305006:1035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74-25-811-2018 от 03.07.2018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нежилого п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мещения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Таганайская,204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«Катрин»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74:25:0305006:1035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74-25-812-2018 от 03.07.2018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комплекс бытового обслуживания нас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ления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5-й микрорайон, ул. 40-летия Победы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74:25:0305703:21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74-25-812-2018 от 03.07.2018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хозяйственного сооружения под объект торг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40-летия Победы, д. 12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74:25:0307301:2037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74-25-813-2018 от 06.07.2018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Индивидуальный жилой дом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Коммуны, д. 28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74:25:0303102:33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74-25-814-2018 от 17.07.2018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контрольно-пропускной пункт, входящий в состав производственной базы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юго-западнее территории бывшей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Аргазинской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ПМК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74:25:0310113:53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74-25-815-2018 от 19.07.2018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Автозаправочный комплекс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 с левой стороны объездной автодороги ул.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Ленина-Северо-Западный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район, севернее коллективного сада «Медик-2»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74:25:0302902:95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74-25-816-2018 от 23.07.2018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склад стро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тельных изделий ШБЦ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им. И.В. Панфилова,, № 16, примыкающего к занимаемой территории ООО «Завод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Стройтехника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74:25:0310204:59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74-25-817-2018 от 25.07.2018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производс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венная база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им. Ю.А. Гагарина, 3-й м/р-н, с западной стороны кондитерской фабрики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74:25:0305018:336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74-25-818-2018 от 30.07.2018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Реконструкция объекта нез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вершенного строительства «Шиномонтажная мастерская с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офисно-складскими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помещ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ниями»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Мира, д. 33а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74:25:0308101:76; 74:25:0308101:77; 74:25:0308101:78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74-25-819-2018 от 08.08.2018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инженерно-технического обеспечения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50-летия Октября, д. 7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Термопресс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 0308407:4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74-25-820-2018 от 13.08.2018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магазин промышленных товаров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Златоуст, ул. 40-летия Победы, </w:t>
            </w:r>
            <w:proofErr w:type="spellStart"/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северо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восточнее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дома № 14а (адрес строительный)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«АВЕО»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74:25:0307405:882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74-25-821-2018 от 15.08.2018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Здание кафе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между гаражным кооперативом и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кв. Белый ключ, № 68а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74:25:0301501:227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74-25-822-2018 от 20.08.2018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закрытая автостоянка на три гаража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4-я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Нижне-Вокзальная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1Б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74:25:0302619:21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74-25-823-2018 от 20.08.2018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– пристрой к производственному корпусу и АБК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им. И.В. Панфилова, № 16а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«Рифей-Союз»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74:25:0310113:89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74-25-824-2018 от 03.09.2018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- офис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Таганайская, напротив здания бассейна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Уралочка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74:25:0304605:381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74-25-825-2018 от 03.09.2018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инженерно-технического обеспечения – пристрой к офису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проезд Парковый, д.1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 0308103:48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74:25:0308103:50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74-25-826-2018 от 06.09.2018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офис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Советская, д.3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74:25:0302114:13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74-25-827-2018 от 07.09.2018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Отменено распоряжением Администрации ЗГО от 13.05.2019 г. № 1065-р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Нежилые здания – мастерская № 1, мастерская № 2 клуба поселка Красная горка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пос. Красная горка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«Завод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Стройтехника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Уралтехстрой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74:25:0305302:501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74-25-828-2018 от 12.09.2018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Нежилое здание «Столовая для сотрудников подсобного х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зяйства по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рзведению_рыбы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Челябинская область, г. Златоуст, в пойме реки</w:t>
            </w:r>
            <w:proofErr w:type="gramStart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  <w:r w:rsidRPr="00A65046">
              <w:rPr>
                <w:rFonts w:ascii="Times New Roman" w:eastAsia="Times New Roman" w:hAnsi="Times New Roman"/>
                <w:lang w:eastAsia="ru-RU"/>
              </w:rPr>
              <w:t>й, с северной ст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роны </w:t>
            </w:r>
            <w:proofErr w:type="spellStart"/>
            <w:r w:rsidRPr="00A65046">
              <w:rPr>
                <w:rFonts w:ascii="Times New Roman" w:eastAsia="Times New Roman" w:hAnsi="Times New Roman"/>
                <w:lang w:eastAsia="ru-RU"/>
              </w:rPr>
              <w:t>Айского</w:t>
            </w:r>
            <w:proofErr w:type="spellEnd"/>
            <w:r w:rsidRPr="00A65046">
              <w:rPr>
                <w:rFonts w:ascii="Times New Roman" w:eastAsia="Times New Roman" w:hAnsi="Times New Roman"/>
                <w:lang w:eastAsia="ru-RU"/>
              </w:rPr>
              <w:t xml:space="preserve"> водохранилища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74:25:0000000:84</w:t>
            </w:r>
          </w:p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74-25-829-2018 от 18.09.2018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пристроенного нежилого здания общей площадью 214,8 кв.м.  (лит.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 и нежилого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здания – сооружение № 4 –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тридцатитонник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(участок № 4) общей площадью 289,3кв.м. (лит. А) под размещение нежилого здания - склад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в районе Хладокомбината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«Олимп»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74:25:0310401:622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74:25:0310401:10; 74:25:0310401:9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74-25-830-2018 от 19.09.2018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lastRenderedPageBreak/>
              <w:t>39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пристрой к нежилому зданию – торгово-офисное здание, г. Златоуст, пр. им. Ю.А. Гагарина, 3-й м/р-н,             № 11-в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пр. им. Ю.А. Гагарина, 3-й м/р-н, д. 11в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74:25:0305014:35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3238 кв.м.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74-25-831-2018 от 24.09.2018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 - торгово-бытового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пос.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Айский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северо-восточнее детского дома «Теремок»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74:25:0305502:33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147,5 кв.м.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74-25-832-2018 от 09.10.2018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046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 торгово-бытового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40-летия Победы, на месте автобусной остановки «4-й микрорайон» в сторону движения к центру города (адрес почтовый)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74:25:0307106:83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174,2 кв.м.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74-25-833-2018от 10.10.2018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Пристрой к корпусу цеха  готовой продукции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пр. им. Ю.А. Гагарина, 3-й м/р-н, д. 32Б)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ПКФ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ПромНефтеМаш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74:25:0305018:34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74-25-834-2018 от 23.10.2018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 - цех по производству мебели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Златоуст, в районе Суворовского поселка, в северной части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территории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бывшей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Аргазинской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ПМК (адрес строительный)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74:25:0310113:13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74-25-835-2018 от 31.10.2018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 для хранения инертных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Малая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примерно в 200 метрах восточнее земельного участка с кадастровым номером 74:25:0311411:29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«Златоустовский завод бетоносмесительного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оборудования»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 0310204:77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74-25-836-2018 от 09.11.2018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Объединение и реконструкция помещений I-торговое – магазин, общей площадью  39,9кв.м. и II-42, общей площадью 42,1 кв.м.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им. Карла Маркса, д. 41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74-25-837-2018 от 22.11.2018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№ 1 – Торгово-офисное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между улицами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Чугуновская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Таганайская, вдоль ул. Малая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Чугуновская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74:25:0304609:14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74-25-838-2018 от 23.11.2018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47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№ 2 – Торгово-офисное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между улицами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Чугуновская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Таганайская, вдоль ул. Малая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Чугуновская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74:25:0304609:14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74-25-839-2018 от 23.11.2018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 Храм святой блаженной Ксении Петербургской с. Куваши Златоустовского городского округа Епархии Русской Православной Церкви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с. Куваши, ул. Просвещения, северо-восточнее здания клуба; Челябинская область, г. Златоуст, с. Куваши, ул. Тихомирова, д. 1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Местная православная религиозная организация Прихода Храма святой блаженной Ксении Петербургской с. Куваши Златоустовского городского округа Челябинской Епархии Русской Православной Церкви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74:25:0100502:322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74:25:0100502:317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74-25-840-2018 от 28.11.2018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склад негорючих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Pr="00A65046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A65046">
              <w:rPr>
                <w:rFonts w:ascii="Times New Roman" w:hAnsi="Times New Roman"/>
                <w:sz w:val="22"/>
                <w:szCs w:val="22"/>
              </w:rPr>
              <w:t>л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 xml:space="preserve">. Малая 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Балашиха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>, примерно в 200 метрах восточнее земельного участка с кадастровым номером 74:25:0311411:29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«Златоустовский завод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бетоносмесительногооборудования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74:25:0310204:77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74-25-841-2018 от 06.12.2018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Историческое сооружение – «Аллея героев» у Мемориала Славы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Pr="00A65046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A65046">
              <w:rPr>
                <w:rFonts w:ascii="Times New Roman" w:hAnsi="Times New Roman"/>
                <w:sz w:val="22"/>
                <w:szCs w:val="22"/>
              </w:rPr>
              <w:t>л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>. Таганайская, № 194-б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Златоустовского городского округа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74:25:0305001:14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74-25-842-2018 от 10.12.2018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помещение – офис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74:25:0304626:1458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кв. Медик, д. 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Акционерное общество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ЧелябСтройКон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74-25-843-2018 от 13.12.2018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Комплекс бытового обслуживания населения: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нежилое здание КБО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нежилое здание  пошивочного ателье со складскими помещениями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нежилое здание ремонтной мастерской бытовой техники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 нежилое здание -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хозблок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западнее недостроенного здания центрального пункта (ЦТП) для 5-го м/р-на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74:25:0305703:6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74-25-844-2018 от 19.12.2018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торгово-офисный центр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пр. Мира, между территориями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рынка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Гостинный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Двор» и зданием ОАО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Уралпромпроект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74:25:0308201:9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74-25-845-2018 от 19.12.2018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– склад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западнее земельного участка с кадастровым номером 74:25:0302005:421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74:250302005:421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74-25-846-2018 от 19.12.2018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/>
                <w:sz w:val="22"/>
                <w:szCs w:val="22"/>
              </w:rPr>
              <w:t>Реконструкция ВЛ-110 кВ «Таганай-Златоуст-3», ВЛ-35 кВ «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Уржумка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 xml:space="preserve"> тяга Златоуст-тяга (замена проводов, опор). Реконструкция ВЛ-110 кВ «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Таганай-Златоуст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 xml:space="preserve"> 3», ВЛ-35кВ «</w:t>
            </w:r>
            <w:proofErr w:type="spellStart"/>
            <w:r w:rsidRPr="00A65046">
              <w:rPr>
                <w:rFonts w:ascii="Times New Roman" w:hAnsi="Times New Roman"/>
                <w:sz w:val="22"/>
                <w:szCs w:val="22"/>
              </w:rPr>
              <w:t>Уржумка-тяга-Златоуст</w:t>
            </w:r>
            <w:proofErr w:type="spellEnd"/>
            <w:r w:rsidRPr="00A65046">
              <w:rPr>
                <w:rFonts w:ascii="Times New Roman" w:hAnsi="Times New Roman"/>
                <w:sz w:val="22"/>
                <w:szCs w:val="22"/>
              </w:rPr>
              <w:t xml:space="preserve"> тяга.             </w:t>
            </w:r>
            <w:r w:rsidRPr="00A6504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A65046">
              <w:rPr>
                <w:rFonts w:ascii="Times New Roman" w:hAnsi="Times New Roman"/>
                <w:sz w:val="22"/>
                <w:szCs w:val="22"/>
              </w:rPr>
              <w:t xml:space="preserve"> этап»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. Златоуст, на восточной окраине, в коридоре ЛЭП от ПС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Таганай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» до ПС-500;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ОГУ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Златоустовское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  лесничество,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Златоустовское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 лесничество, кварталы 82Г (часть выдела 6), 119Г (части выделов 2,7,10,18), 132Г (части выделов 1,2, 22), 154Г (часть выдела 1), 155Г (часть выдела 23), площадь 20,15 га.; Челябинская область, г. Златоуст, ОГУ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Златоустовское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лесничество»,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>Златоустовское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 лесничество, кварталы 208 (часть выдела 3), 215 (части выделов 4,17), площадь 6,40 га</w:t>
            </w:r>
            <w:proofErr w:type="gramEnd"/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/>
                <w:sz w:val="22"/>
                <w:szCs w:val="22"/>
                <w:lang w:eastAsia="ru-RU"/>
              </w:rPr>
              <w:t>Открытое акционерное общество «Межрегиональная распределительная сетевая компания Урала (ОАО «МРСК»)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74:25:0000000:14971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74:25:0000000:16444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74-25-847-2018 от 21.12.2018 г.</w:t>
            </w:r>
          </w:p>
        </w:tc>
      </w:tr>
      <w:tr w:rsidR="000824FE" w:rsidRPr="00A65046" w:rsidTr="00870677">
        <w:trPr>
          <w:trHeight w:val="433"/>
          <w:jc w:val="center"/>
        </w:trPr>
        <w:tc>
          <w:tcPr>
            <w:tcW w:w="15370" w:type="dxa"/>
            <w:gridSpan w:val="6"/>
            <w:shd w:val="clear" w:color="auto" w:fill="FFFFFF" w:themeFill="background1"/>
            <w:vAlign w:val="center"/>
          </w:tcPr>
          <w:p w:rsidR="000824FE" w:rsidRPr="000824FE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– цех по розливу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бутилированной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воды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автодорога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Балашиха-Веселовка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АЗС № 134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74:25:0201304:33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74-25-848-2019 от 09.01.2019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помещения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Северо-Запад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1 квартал, д. №15,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пом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№1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74-25-849-2019 от 16.01.2019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здание общественного питания - кафе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40-летия Победы, западнее земельного участка с кадастровым номером 74:25:0305703:21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74:25:0305703:208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74-25-850-2019 от 29.01.2019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– </w:t>
            </w:r>
            <w:proofErr w:type="spellStart"/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склад-автозапчастей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пр. им. Ю.А. Гагарина, 3-й м/р-н, западнее кондитерской фабрики и восточнее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промбазы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индивидуального предпринимателя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Субач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В.Л. (адрес строительный)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74:25:0305018:306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74-25-851-2019 от 06.02.2019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Мастерские торгово-бытового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им. Ю.А. Гагарина, 8 линия, севернее дома № 2 (западнее земельного участка с кадастровым номером 74:25:0305004:17)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74:25:0305003:774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74-25-852-2019 от 08.02.2019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Торгово-офисное здание 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им. Ю.А. Гагарина, 3-й м/р-н, северо-восточнее дома № 12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74:25:0305014:1513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74-25-853-2019 от 12.02.2019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Объект транспортного обслуживания - гараж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74:25:0305502:126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74-25-854-2019 от 12.02.2019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холодный склад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Нижне-Вокзальная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6-я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«ОМЕГА СП»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74:25:0302620:32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74-25-855-2019 от 18.02.2019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Трансформаторная подстанция для электроснабжения многоквартирных домов №2, №3 и пристроенной котельной в квартале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Молодежный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г. Златоуста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кв. Молодежный, д.3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«Специализированный  застройщик Трест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Уралавтострой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74:25:0304634:14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74-25-856-2019 от 22.02.2019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и техническое перевооружение корпусного производства на ОАО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Златмаш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» (корпус 96, корпус 97, корпус 98)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проезд Парковый, дом 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Акционерное общество «Златоустовский машиностроительный завод»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74:25:0308103:277, 74:25:0308103:282,  74:25:0308103:0028</w:t>
            </w:r>
          </w:p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74-25-857-2019 от 28.02.2019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Многоквартирный жилой дом № 3 по адресу: 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кв. Молодежный», без наружных сетей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 кв. Молодежный, 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«Специализированный застройщик Трест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Уралавтострой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74:25:0304634:14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74-25-858-2019 от 28.02.2019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складское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Шоссейная, № 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74:25:0307005:92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74-25-859-2019 от 04.03.2019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производственной базы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район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Аргазинской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ПМК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74:25:0310113:11; 74:25:0310113:78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74-25-860-2019 от 04.03.2019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–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офисно-складское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западнее земельного участка по ул. Механическая, № 3 (адрес строительный)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74:25:0302005:55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74-25-861-2019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 07.03.2019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Отопительная котельная мощностью 2,0 МВт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кв. Молодежный, д.3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АО «Специализированный  застройщик Трест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Уралавтострой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74:25:0304634:14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74-25-862-2019 от 18.03.2019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Производственная база (производство негорючих строительных материалов). Производственное здание. Нежилое здание – пост охраны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в юго-западной части территории бывшей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Аргазинской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ПМК, южнее земельного участка с кадастровым номером 74:25:0310113:18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74-25-863-2019 от 26.03.2019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 негорючих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им. В. Г. Короленко, примыкающий с юго-западной стороны территории 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Спецавтоколонна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ЗлатТехМаш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74:25:0302723:22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74-25-864-2019 от 29.03.2019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 сыпучих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западнее земельного участка с кадастровым номером 74:25:0310113:70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74:25:0310113:87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74-25-865-2019 от 08.04.2019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культурно-оздоровительного комплекса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пр-д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Профсоюзов, № 7А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«Апекс»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74:25:0307201:1227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74-25-866-2019 от 10.04.2019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Сооружение – пешеходный переход. 1 этап строительства – реконструкция нежилого здания - административно-производственного  (кадастровый номер  74-74-25/070/2011-477, литер: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А13, А14, А18, А19) путем присоединения к нему сооружения – пешеходный переход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Таганайская, д. 204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«Компания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АиР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74:25:0305006:1089; 74:25:0305006:23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74-25-867-2019 от 16.04.2019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торгового комплекса закрытого типа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им. П.А. Румянцева, юго-западнее территории УПП ВОС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Маркет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74:25:0301414:810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74-25-868-2019 от 23.04.2019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Многоэтажная автостоянка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Златоуст, южнее земельного  участка с кадастровым номером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74:25:0310106:140; Челябинская область, г.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ул.им.А.В.Суворова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восточнее земельного  участка с кадастровым номером 74:25:0310106:144; Челябинская область, г. Златоуст, с южной стороны участка на ул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уворова, 57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Мастекстрой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»; ООО «Златоустовский завод Бетоносмесительного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Оборудования»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74:25:0310106:279; 74:25:0310106:284; 74:25:0310106:274;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74:25:0310106:144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74:25:0310106:281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74-25-869-2019 от 24.04.2019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пристрой к нежилому зданию – здание котельной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пр.им.Ю.А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Гагарина, 3-й м/р-н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EA0F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Рифоил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»; </w:t>
            </w:r>
            <w:r w:rsidR="00EA0F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74:25:0305021:13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74-25-870-2019 от 14.05.2019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склад негорючих строительных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Уржумская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северо-восточнее бывшей территории базы СУ-2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74:25:0000000:15606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74-25-871-2019 от 17.05.2019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здания – летний домик в индивидуальный жилой дом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кв. Орловский, № 67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74:25:0307003:213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74-25-872-2019 от 23.05.2019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автозаправочной станции № 134 под размещение предприятия по обработке и розливу воды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автодорога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Балашиха-Веселовка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АЗС № 134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74:25:0201304:33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74-25-873-2019 от 23.05.2019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цеха по переработке изделий из муки под торгово-офисный центр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3-я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Нижне-Заводская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д. 28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74:25:0303106:13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74-25-874-2019 от 27.05.2019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Промышленная база (металлообрабатывающий цех со складом металлопроката). Здание АБК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г. Златоуст, с юго-западной стороны от </w:t>
            </w:r>
            <w:proofErr w:type="spellStart"/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</w:t>
            </w:r>
            <w:proofErr w:type="spellEnd"/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земельного участка с кадастровым номером 74:25:0309701:8 (район мясокомбината  с западной стороны от складов второго коммерческого центра)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74:25:0309701:104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74-25-875-2019 от 27.05.2019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помещения с кадастровым номером 74:25:0305008:1619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им. Виталия Ковшова, д. 35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«Противопожарная безопасность»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74-25-876-2019 от 06.06.2019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мастерская клуба поселка Красная горка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пос. Красная горка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«Завод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Стройтехника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Уралтехстрой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74:25:0305302:501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74-25-877-2019 от 19.06.2019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Объект  торгово-бытового назначения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повседневного пользования площадью объекта, превышающей по праву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Челябинская область, г. Златоуст,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ул. им. А.Н. Островского, д. 6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74:25:0308205:1136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74-25-878-2019 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 21.06.219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здания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кв. им. А.М. Матросова, д. 1А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74:25:0303003:735; 74:25:0303003:13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74-25-879-2019 от 24.06.219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Реконструкция сооружения – парковка автомобилей под строительство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-м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агазина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пр. им. Ю.А. Гагарина, 6 линия, д.9Д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74:25:0305015:1092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74-25-880-2019 от 01.07.2019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Завод по производству керамического гранита в городе Златоусте, Челябинской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пр-д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Парковый, д. 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Обществу с ограниченной ответственностью «Грани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Таганая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74:25:0308103:313, 74:25:0308103:355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74-25-881-2019 от 09.07.2019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здания магазина под размещение офисного здания со складскими помещениями для хранения продуктов питания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пос. Комсомольский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74:25:0307201:1238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74-25-882-2019 от 09.07.2019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Производственная база. Склад негорючих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6-я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Нижне-Вокзальная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EA0F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«Златоустовский Завод Строительных </w:t>
            </w:r>
            <w:proofErr w:type="spellStart"/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Конструкций-Сервис</w:t>
            </w:r>
            <w:proofErr w:type="spellEnd"/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  <w:r w:rsidR="00EA0F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74:25:0302620:35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74-25-883-2019 от 31.07.2019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Мастерские по изготовлению мелких поделок по индивидуальным заказам (столярные изделия, изделия из художественного литья, кузнечно-кованные изделия, изделия народных промыслов)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Спецдревесины</w:t>
            </w:r>
            <w:proofErr w:type="spell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д. 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74:25:0311401:6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74-25-884-2019 от 06.08.2019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– склад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Шоссейная, 17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74:25:0308101:96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74-25-885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-2019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19</w:t>
            </w:r>
            <w:r w:rsidRPr="00A650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.08.2019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Промбаза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Навес для хранения негорючих материалов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пос.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«Златоустовский завод бетоносмесительного оборудования»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74:25:0310001:122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74-25-886-2019 от 03.09.2019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офисное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между домом № 26 по ул. им. Н.Б. Скворцова и домом № 25 по ул. им. Виталия Ковшова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74:25:0303214:342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74-25-887-2019 от 09.09.2019 г.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Аннулировано Распоряжением №2659-р от 06.11.2019</w:t>
            </w:r>
          </w:p>
        </w:tc>
      </w:tr>
      <w:tr w:rsidR="001B3166" w:rsidRPr="003F0401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существующего магазина под торгово-бытовые цели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3F0401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г. Златоуст, пр. им. Ю.А. Гагарина, 3-й м/р-н, </w:t>
            </w:r>
            <w:r w:rsidRPr="003F0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восточнее жилого дома № 10; Челябинская область, г. Златоуст, пр. им. Ю.А. Гагарина, 3-й м/р-н, южнее жилого дома № 10а; Челябинская область, г. Златоуст, пр. им. Ю.А. Гагарина, 3-й м/р-н, № 10а_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74:25:0303214:84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74:25:0303214:1604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74:25:0303214:1517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74-25-888-2019 от 27.09.2019 г.</w:t>
            </w:r>
          </w:p>
        </w:tc>
      </w:tr>
      <w:tr w:rsidR="001B3166" w:rsidRPr="003F0401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42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Нежилое здание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автомойка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3F0401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им. М.С. Урицкого, юго-восточнее жилого дома № 30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74:25:0307412:257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74-25-889-2019 от 27.09.2019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Складское здание промышленного назначения (хранение негорючих материалов)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районе станции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Уржумка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на территории складских зданий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74:25:0308501:47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74-25-890-2019 от 03.10.2019 г.</w:t>
            </w:r>
          </w:p>
        </w:tc>
      </w:tr>
      <w:tr w:rsidR="001B3166" w:rsidRPr="003F0401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Профилакторий: дом отдыха №8, №9, №10, № 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3F0401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профилакторий Металлург, за городским прудом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74:25:0303303:1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74-25-891-2019 от 09.10.2019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Дом отдыха 4 в составе пансионата с рекреационной зоной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севернее ул. Песчаная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74:25:0301517:54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74-25-892-2019 от 10.10.2019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Сооружение – навес для хранения негорючих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74:25:0310001:138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74-25-893-2019 от 11.10.2019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Погрузочно-выгрузочный железнодорожный путь № 1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Погрузочно-выгрузочный железнодорожный путь № 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Парковый, д. 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«Грани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Таганая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74:25:0000000:28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74:25:0000000:15077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74:25:0308103:313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74:25:0308103:355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74-25-894-2019 от 17.10.2019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Реконструкция гаража под объект  под объект торгово-бытового назначения повседневного пользования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040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F0401">
              <w:rPr>
                <w:rFonts w:ascii="Times New Roman" w:hAnsi="Times New Roman" w:cs="Times New Roman"/>
                <w:sz w:val="22"/>
                <w:szCs w:val="22"/>
              </w:rPr>
              <w:t>. Златоуст,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им. Льва Толстого, № 28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74:25:0000000:16340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74-25-894-2019 от 23.10.2019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- пилорама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латоуст,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Веселовка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территория бывшего подсобного хозяйства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машзавода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74:25:0500504:2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74-25-895-2019 от 06.11.2019г.</w:t>
            </w:r>
          </w:p>
        </w:tc>
      </w:tr>
      <w:tr w:rsidR="001B3166" w:rsidRPr="00E92EB2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холодный склад готовой продукции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латоуст, в конце ул. Ленина, северо-западнее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закольцовки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автодорог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74:25:0304314:63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74-25-896-2019 от 06.11.2019 г.</w:t>
            </w:r>
          </w:p>
        </w:tc>
      </w:tr>
      <w:tr w:rsidR="001B3166" w:rsidRPr="005A1101" w:rsidTr="00870677">
        <w:trPr>
          <w:trHeight w:val="433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здания производственной базы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ул. им. А.В. Суворова, д. 95А</w:t>
            </w:r>
            <w:proofErr w:type="gramEnd"/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74:25:0310113:11, 74:25:0310113:78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74-25-897-2019 от 08.11.2019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Профилакторий. Дом отдыха №12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латоуст, профилакторий Металлург, за городским прудом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EA0F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74:25:0303303:1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74-25-898-2019 от 21.11.2019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Выставочный зал, административное здание</w:t>
            </w:r>
          </w:p>
          <w:p w:rsidR="001B3166" w:rsidRPr="00C30B85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ул. Космонавтов, д.2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74:25:0305006:92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74-25-899-2019 от 18.11.2019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2400F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склад металлопроката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6-я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Нижне-Вокзальная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74:25:0302610:25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74-25-900-2019 от 26.11.2019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Реконструкция нежилого здания – склад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им. И.В. Панфилова, д. 9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74:25:0310111:3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74-25-901-2019 от 21.11.2019 г.</w:t>
            </w:r>
          </w:p>
        </w:tc>
      </w:tr>
      <w:tr w:rsidR="001B3166" w:rsidRPr="00A6504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Офисное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между домом № 26 по ул. им. Н.Б. Скворцова и домом № 25 по ул. им. Виталия Ковшова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504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74:25:0303214:342</w:t>
            </w:r>
          </w:p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504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74-25-902-2019 от 25.11.2019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Административно-бытовой корпус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севернее земельного участка №20-А по ул. им. И.В. Панфилова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EA0F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74:25:0310113:99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74-25-903-2019 от 29.11.2019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Строительство объекта рекреации культурно-этнографического комплекса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r w:rsidRPr="00913D6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слева от автодороги 5-й микрорайон – вокзал, в районе р. Черная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ООО «Центр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казачей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культуры»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13D6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74:25:0000000:15131</w:t>
            </w:r>
          </w:p>
          <w:p w:rsidR="001B3166" w:rsidRPr="00913D6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74-25-904-2019 от 29.11.2019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Здание торгово-бытового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Новобереговая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южнее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техпоста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74:25:0000000:12230</w:t>
            </w:r>
          </w:p>
          <w:p w:rsidR="00EA0F3C" w:rsidRPr="00913D6A" w:rsidRDefault="001B3166" w:rsidP="00EA0F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1B3166" w:rsidRPr="00913D6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74-25-905-2019 от 02.12.2019 г.</w:t>
            </w:r>
          </w:p>
        </w:tc>
      </w:tr>
      <w:tr w:rsidR="001B3166" w:rsidRPr="00E03B0E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павильон по оказанию услуг населению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пр. им. Ю.А. Гагарина, 1 линия, д. 23А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74:25:0305023:11</w:t>
            </w:r>
          </w:p>
          <w:p w:rsidR="001B3166" w:rsidRPr="00913D6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74-25-906-2019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06.12.2019 г.</w:t>
            </w:r>
          </w:p>
        </w:tc>
      </w:tr>
      <w:tr w:rsidR="001B3166" w:rsidRPr="006C19FE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Промбаза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Нежилое здание – склад для хранения метизов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«ЗЗБО»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74:25:0310001:45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74-25-907-2019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12.12.2019</w:t>
            </w:r>
          </w:p>
        </w:tc>
      </w:tr>
      <w:tr w:rsidR="001B3166" w:rsidRPr="006C19FE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Промбаза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Сооружение – навес для хранения металлопроката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74:25:0310001:138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74-25-908-2019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16.12.2019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Складское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Шоссейная, № 4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EA0F3C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</w:t>
            </w:r>
            <w:r w:rsidRPr="0051066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:0307005:92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74-25-909-2019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24.12.2019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Производственный корпус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 левой стороны автодороги пр.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Мира – пос.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западнее территории, отведенной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Росоружие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74:25:0308101:96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74-25-910-2019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27.12.2019</w:t>
            </w:r>
          </w:p>
        </w:tc>
      </w:tr>
      <w:tr w:rsidR="000824FE" w:rsidTr="00870677">
        <w:trPr>
          <w:trHeight w:val="433"/>
          <w:jc w:val="center"/>
        </w:trPr>
        <w:tc>
          <w:tcPr>
            <w:tcW w:w="1537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4FE" w:rsidRPr="000824FE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2020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Здание (коммунально-складской объект – закрытая автостоянка)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40-летия Победы, северо-восточнее здания № 60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74:25:0305704:487,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74:25:0305704:380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74-25-911-2020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13.01.2020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(АБК)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ул. им. Б.А.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Ручьева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д. 2Г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74:25:0302315:613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74-25-912-2020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06.02.2020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Строительство холодного склада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район пункта государственного технического осмотра автотранспортных средств, юго-восточнее ГСПК «Эко»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74:25:0308105:51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74-25-913-2020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11.02.2020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- магазин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пос.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д. 9А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74:25:0305503:99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74-25-914-2020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06.02.2020 г.</w:t>
            </w:r>
          </w:p>
        </w:tc>
      </w:tr>
      <w:tr w:rsidR="001B3166" w:rsidRPr="00706B9A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– павильон</w:t>
            </w:r>
          </w:p>
          <w:p w:rsidR="001B3166" w:rsidRPr="0057504C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 пр. им. Ю.А. Гагарина, 3-й м/р-н, севернее дома № 2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74:25:0305014:1577</w:t>
            </w:r>
          </w:p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74-25-915-2020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17.02.2020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Коммунально-складской объект – торговая база. Склад для хранения материалов</w:t>
            </w:r>
          </w:p>
          <w:p w:rsidR="001B3166" w:rsidRPr="0057504C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пр. Мира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«Лотос»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74:25:0308102:103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74-25-916-2020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19.02.2020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2400F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Нежилое здание коммунально-технического обеспечения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ул. им. А.В. Суворова, д. 1А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74:25:0310102:5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74-25-917-2020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10.03.2020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Производственная база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Шоссейная, д. 1Б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74:25:0308104:29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74-25-918-2020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12.03.2020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Промбаза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Сооружение – навес для хранения негорючих материалов № 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«ЗЗБО»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74:25:0310001:122;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74:25:0310001:28</w:t>
            </w:r>
          </w:p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74-25-919-2020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16.03.2020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Комплекс придорожного сервиса. Реконструкция «Административно-бытовой корпус»</w:t>
            </w:r>
          </w:p>
          <w:p w:rsidR="001B3166" w:rsidRPr="0057504C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74:25:0100701:136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74-25-920-2020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27.03.2020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Строительство производственного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комплекса «Мастерская»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западнее основной площадки ОАО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Златмаш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74:25:0000000:11594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74-25-921-2020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 27.03.2020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Производственно-складское здание с гаражными боксами под грузовые автомобили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Златоуст,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юго-восточнее гаражного потребительского кооператива «Машиностроитель»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74:25:0309701:103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74-25-922-2020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10.04.2020 г.</w:t>
            </w:r>
          </w:p>
        </w:tc>
      </w:tr>
      <w:tr w:rsidR="001B3166" w:rsidRPr="004D21BA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0F0E50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Промышленная база. Нежилое здание – склад для хранения металлических емкостей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75A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75A2">
              <w:rPr>
                <w:rFonts w:ascii="Times New Roman" w:hAnsi="Times New Roman" w:cs="Times New Roman"/>
                <w:sz w:val="22"/>
                <w:szCs w:val="22"/>
              </w:rPr>
              <w:t>. Златоуст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проезд Парковый, д. 3б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74:25:0308103:395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74-25-923-2020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08.06.2020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312D">
              <w:rPr>
                <w:rFonts w:ascii="Times New Roman" w:hAnsi="Times New Roman" w:cs="Times New Roman"/>
                <w:sz w:val="22"/>
                <w:szCs w:val="22"/>
              </w:rPr>
              <w:t xml:space="preserve">На выполнение фундаментов, кладочных и монтажных работ склада и </w:t>
            </w:r>
            <w:proofErr w:type="spellStart"/>
            <w:r w:rsidRPr="000B312D">
              <w:rPr>
                <w:rFonts w:ascii="Times New Roman" w:hAnsi="Times New Roman" w:cs="Times New Roman"/>
                <w:sz w:val="22"/>
                <w:szCs w:val="22"/>
              </w:rPr>
              <w:t>пристр</w:t>
            </w:r>
            <w:proofErr w:type="spellEnd"/>
            <w:r w:rsidRPr="000B312D">
              <w:rPr>
                <w:rFonts w:ascii="Times New Roman" w:hAnsi="Times New Roman" w:cs="Times New Roman"/>
                <w:sz w:val="22"/>
                <w:szCs w:val="22"/>
              </w:rPr>
              <w:t>. к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B312D">
              <w:rPr>
                <w:rFonts w:ascii="Times New Roman" w:hAnsi="Times New Roman" w:cs="Times New Roman"/>
                <w:sz w:val="22"/>
                <w:szCs w:val="22"/>
              </w:rPr>
              <w:t>отделочные работы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A75A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A75A2">
              <w:rPr>
                <w:rFonts w:ascii="Times New Roman" w:hAnsi="Times New Roman" w:cs="Times New Roman"/>
                <w:sz w:val="22"/>
                <w:szCs w:val="22"/>
              </w:rPr>
              <w:t>. Златоуст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B312D">
              <w:rPr>
                <w:rFonts w:ascii="Times New Roman" w:hAnsi="Times New Roman" w:cs="Times New Roman"/>
                <w:sz w:val="22"/>
                <w:szCs w:val="22"/>
              </w:rPr>
              <w:t>ул. 40-летия Победы, № 12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B312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74:25:0307301:2035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74-25-924-2020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08.06.2020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0B312D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421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– </w:t>
            </w:r>
            <w:proofErr w:type="spellStart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>офисно-складское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4214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в северной части территории бывшей </w:t>
            </w:r>
            <w:proofErr w:type="spellStart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>Аргазинской</w:t>
            </w:r>
            <w:proofErr w:type="spellEnd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 xml:space="preserve"> ПМК, южнее </w:t>
            </w:r>
            <w:proofErr w:type="spellStart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>автокооператива</w:t>
            </w:r>
            <w:proofErr w:type="spellEnd"/>
            <w:r w:rsidRPr="00804214">
              <w:rPr>
                <w:rFonts w:ascii="Times New Roman" w:hAnsi="Times New Roman" w:cs="Times New Roman"/>
                <w:sz w:val="22"/>
                <w:szCs w:val="22"/>
              </w:rPr>
              <w:t xml:space="preserve"> «Гидростроитель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Энергобазис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421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74:25:0000000:376</w:t>
            </w:r>
          </w:p>
          <w:p w:rsidR="001B3166" w:rsidRPr="000B312D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74-25-925-2020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26.06.2020 г.</w:t>
            </w:r>
          </w:p>
        </w:tc>
      </w:tr>
      <w:tr w:rsidR="001B3166" w:rsidRPr="00392503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50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гаража и </w:t>
            </w:r>
            <w:proofErr w:type="spellStart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>пристроя</w:t>
            </w:r>
            <w:proofErr w:type="spellEnd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 xml:space="preserve"> для участка теплоизоляции на территории </w:t>
            </w:r>
            <w:proofErr w:type="spellStart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>котельной№</w:t>
            </w:r>
            <w:proofErr w:type="spellEnd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1B3166" w:rsidRPr="006F64D7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804214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503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>. Златоуст, пр. им. Ю.А. Гагарина, 3-й м/р-н, на территории котельной № 1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«Тепловик»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9250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74:25:0305013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:27 (ранее </w:t>
            </w:r>
            <w:r w:rsidRPr="00392503">
              <w:rPr>
                <w:rFonts w:ascii="Times New Roman" w:hAnsi="Times New Roman" w:cs="Times New Roman"/>
                <w:lang w:eastAsia="ru-RU"/>
              </w:rPr>
              <w:t>74:25:0411321:02</w:t>
            </w:r>
            <w:r w:rsidRPr="0039250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  <w:p w:rsidR="001B3166" w:rsidRPr="00804214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74-25-926-2020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30.06.2020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392503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– склад для хранения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узлов комплектации приборов учета воды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804214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2503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г. Златоуст,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прилегающей с северной, восточной и южной стороны к земельному участку ООО ТД «Уральская металлургическая компания»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Торговый Дом «Уральская металлургическая компания»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74:25:0310102:20</w:t>
            </w:r>
          </w:p>
          <w:p w:rsidR="001B3166" w:rsidRPr="00392503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74-25-927-2020 от 21.07.2020 г.</w:t>
            </w:r>
          </w:p>
        </w:tc>
      </w:tr>
      <w:tr w:rsidR="001B3166" w:rsidRPr="0008457A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нежилого здания 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392503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 им. А.Н. Островского, д. 6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8457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74:25:0308205:16</w:t>
            </w:r>
          </w:p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8457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74-25-928-2020 от 23.07.2020 г.</w:t>
            </w:r>
          </w:p>
        </w:tc>
      </w:tr>
      <w:tr w:rsidR="001B3166" w:rsidRPr="0008457A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Сооружение – навес для хранения металла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08457A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74:25:0310001:138</w:t>
            </w:r>
          </w:p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74-25-929-2020 от 20.08.2020 г.</w:t>
            </w:r>
          </w:p>
        </w:tc>
      </w:tr>
      <w:tr w:rsidR="001B3166" w:rsidRPr="004B18C7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4B18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18C7">
              <w:rPr>
                <w:rFonts w:ascii="Times New Roman" w:hAnsi="Times New Roman" w:cs="Times New Roman"/>
                <w:sz w:val="22"/>
                <w:szCs w:val="22"/>
              </w:rPr>
              <w:t>Нежилое здание – производственный корпус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4B18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B18C7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 им. А.В. Суворова, д. 57 Б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4B18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18C7">
              <w:rPr>
                <w:rFonts w:ascii="Times New Roman" w:hAnsi="Times New Roman" w:cs="Times New Roman"/>
                <w:sz w:val="22"/>
                <w:szCs w:val="22"/>
              </w:rPr>
              <w:t>ООО «Механик»</w:t>
            </w:r>
          </w:p>
          <w:p w:rsidR="001B3166" w:rsidRPr="004B18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18C7">
              <w:rPr>
                <w:rFonts w:ascii="Times New Roman" w:hAnsi="Times New Roman" w:cs="Times New Roman"/>
                <w:sz w:val="22"/>
                <w:szCs w:val="22"/>
              </w:rPr>
              <w:t>74:25:0310101:9</w:t>
            </w:r>
          </w:p>
          <w:p w:rsidR="001B3166" w:rsidRPr="004B18C7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74-25-930-2020</w:t>
            </w:r>
          </w:p>
          <w:p w:rsidR="001B3166" w:rsidRPr="004B18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02.09.2020 г.</w:t>
            </w:r>
          </w:p>
        </w:tc>
      </w:tr>
      <w:tr w:rsidR="001B3166" w:rsidRPr="00A6220C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Нежилое здание – пристрой к складу негорючих материалов</w:t>
            </w:r>
          </w:p>
          <w:p w:rsidR="001B3166" w:rsidRPr="006F399F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6220C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с правой стороны объездной дороги пр. Мира – пос. </w:t>
            </w:r>
            <w:proofErr w:type="spellStart"/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A6220C">
              <w:rPr>
                <w:rFonts w:ascii="Times New Roman" w:hAnsi="Times New Roman" w:cs="Times New Roman"/>
                <w:sz w:val="22"/>
                <w:szCs w:val="22"/>
              </w:rPr>
              <w:t xml:space="preserve">, севернее земельного участка с кадастровым </w:t>
            </w:r>
            <w:r w:rsidRPr="00A62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номером 74:25:0307005:19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ООО «</w:t>
            </w:r>
            <w:proofErr w:type="spellStart"/>
            <w:r w:rsidRPr="00A6220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Металлсервис-Термо</w:t>
            </w:r>
            <w:proofErr w:type="spellEnd"/>
            <w:r w:rsidRPr="00A6220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Pr="00A6220C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74:25:0307005:161</w:t>
            </w:r>
          </w:p>
          <w:p w:rsidR="001B3166" w:rsidRPr="00A6220C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 xml:space="preserve">74-25-931-2020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.2020 г.</w:t>
            </w:r>
          </w:p>
        </w:tc>
      </w:tr>
      <w:tr w:rsidR="001B3166" w:rsidRPr="00A6220C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399F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негорючих материалов № 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F399F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6F399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6F399F">
              <w:rPr>
                <w:rFonts w:ascii="Times New Roman" w:hAnsi="Times New Roman" w:cs="Times New Roman"/>
                <w:sz w:val="22"/>
                <w:szCs w:val="22"/>
              </w:rPr>
              <w:t>. Златоуст, ул. им. А.В. Суворова, с южной стороны территории основной площадки ФГУП ПО «ЗМЗ»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A6220C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6F399F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9F">
              <w:rPr>
                <w:rFonts w:ascii="Times New Roman" w:hAnsi="Times New Roman" w:cs="Times New Roman"/>
                <w:sz w:val="22"/>
                <w:szCs w:val="22"/>
              </w:rPr>
              <w:t>74:25:0000000:11890</w:t>
            </w:r>
          </w:p>
          <w:p w:rsidR="001B3166" w:rsidRPr="00A6220C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A6220C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74-25-93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 xml:space="preserve">-2020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22.09</w:t>
            </w:r>
            <w:r w:rsidRPr="00A6220C">
              <w:rPr>
                <w:rFonts w:ascii="Times New Roman" w:hAnsi="Times New Roman" w:cs="Times New Roman"/>
                <w:sz w:val="22"/>
                <w:szCs w:val="22"/>
              </w:rPr>
              <w:t>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017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Реконструкция нежилого здания - склад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E6017F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r w:rsidRPr="00E6017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 Златоуст, ул. им. А.В. Суворова, д. 57;</w:t>
            </w:r>
            <w:proofErr w:type="gramEnd"/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E6017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Челябинская область, г. Златоуст, ул. им. А.В. Суворова, д. 57; Челябинская область, г. Златоуст, ул. им. А.В. Суворова, д. 57 г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«ЗЗБО»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017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74:25:0310106:266; 74:25:0310106:276; 74:25:0310106:11</w:t>
            </w:r>
          </w:p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74-25-933-2020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15.10.2020 г.</w:t>
            </w:r>
          </w:p>
        </w:tc>
      </w:tr>
      <w:tr w:rsidR="001B3166" w:rsidRPr="00E6017F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E6017F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Коммунально-складской объект (торговая база)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Челябинская область, </w:t>
            </w:r>
            <w:proofErr w:type="gramStart"/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Златоуст, справа от кольцевой развязки по ходу движения в п. </w:t>
            </w:r>
            <w:proofErr w:type="spellStart"/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B45319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4531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74:25:0307005:166</w:t>
            </w:r>
          </w:p>
          <w:p w:rsidR="001B3166" w:rsidRPr="00E6017F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B3166" w:rsidRPr="00E6017F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74-25-934-2020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19.10.2020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B45319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область,</w:t>
            </w:r>
          </w:p>
          <w:p w:rsidR="001B3166" w:rsidRPr="00B45319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Златоуст,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85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74:25:0310001:133</w:t>
            </w:r>
          </w:p>
          <w:p w:rsidR="001B3166" w:rsidRPr="00B45319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74-25-935-2020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20.10.2020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D5C53">
              <w:rPr>
                <w:rFonts w:ascii="Times New Roman" w:hAnsi="Times New Roman" w:cs="Times New Roman"/>
                <w:sz w:val="22"/>
                <w:szCs w:val="22"/>
              </w:rPr>
              <w:t>Здание торгово-бытового назначения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D5C53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FD5C5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FD5C53">
              <w:rPr>
                <w:rFonts w:ascii="Times New Roman" w:hAnsi="Times New Roman" w:cs="Times New Roman"/>
                <w:sz w:val="22"/>
                <w:szCs w:val="22"/>
              </w:rPr>
              <w:t>. Златоуст, ул. им. Братьев Пудовкиных, д. 5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E8156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5" w:tooltip="ООО &quot;ДИНАМИКА&quot;" w:history="1">
              <w:r w:rsidRPr="00E81567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ООО</w:t>
              </w:r>
            </w:hyperlink>
            <w:r w:rsidRPr="00E815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«Динамика»</w:t>
            </w:r>
          </w:p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Pr="00FD5C53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C53">
              <w:rPr>
                <w:rFonts w:ascii="Times New Roman" w:hAnsi="Times New Roman" w:cs="Times New Roman"/>
                <w:sz w:val="22"/>
                <w:szCs w:val="22"/>
              </w:rPr>
              <w:t>74:25:0303201:451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74-25-936-2020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30.10.2020 г.</w:t>
            </w:r>
          </w:p>
        </w:tc>
      </w:tr>
      <w:tr w:rsidR="001B3166" w:rsidRPr="00BB7E61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6D5E">
              <w:rPr>
                <w:rFonts w:ascii="Times New Roman" w:hAnsi="Times New Roman" w:cs="Times New Roman"/>
                <w:sz w:val="22"/>
                <w:szCs w:val="22"/>
              </w:rPr>
              <w:t>Мебельный склад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B6D5E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 им. А.В. Суворова, д. 87В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4B6D5E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D5E">
              <w:rPr>
                <w:rFonts w:ascii="Times New Roman" w:hAnsi="Times New Roman" w:cs="Times New Roman"/>
                <w:sz w:val="22"/>
                <w:szCs w:val="22"/>
              </w:rPr>
              <w:t>74:25:0310113:19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74-25-937-2020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 30.10.2020 г.</w:t>
            </w:r>
          </w:p>
        </w:tc>
      </w:tr>
      <w:tr w:rsidR="001B3166" w:rsidRPr="00516BC5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4B6D5E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6BC5">
              <w:rPr>
                <w:rFonts w:ascii="Times New Roman" w:hAnsi="Times New Roman" w:cs="Times New Roman"/>
                <w:sz w:val="22"/>
                <w:szCs w:val="22"/>
              </w:rPr>
              <w:t>Нежилое здание – склад для хранения негорючих материалов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4B6D5E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6BC5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516B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16BC5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п. </w:t>
            </w:r>
            <w:proofErr w:type="spellStart"/>
            <w:r w:rsidRPr="00516BC5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«ЗЗБО»</w:t>
            </w:r>
          </w:p>
          <w:p w:rsidR="001B3166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824FE" w:rsidRPr="004B6D5E" w:rsidRDefault="001B3166" w:rsidP="000824FE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6BC5">
              <w:rPr>
                <w:rFonts w:ascii="Times New Roman" w:hAnsi="Times New Roman" w:cs="Times New Roman"/>
                <w:sz w:val="22"/>
                <w:szCs w:val="22"/>
              </w:rPr>
              <w:t>74:25:0310001:130; 74:25:0310001:45</w:t>
            </w:r>
          </w:p>
          <w:p w:rsidR="001B3166" w:rsidRPr="004B6D5E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74-25-938-2020 от 12.11.2020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516BC5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котельной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516BC5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156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2A156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A1561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кв. </w:t>
            </w:r>
            <w:proofErr w:type="spellStart"/>
            <w:r w:rsidRPr="002A1561">
              <w:rPr>
                <w:rFonts w:ascii="Times New Roman" w:hAnsi="Times New Roman" w:cs="Times New Roman"/>
                <w:sz w:val="22"/>
                <w:szCs w:val="22"/>
              </w:rPr>
              <w:t>Миасский</w:t>
            </w:r>
            <w:proofErr w:type="spellEnd"/>
            <w:r w:rsidRPr="002A1561">
              <w:rPr>
                <w:rFonts w:ascii="Times New Roman" w:hAnsi="Times New Roman" w:cs="Times New Roman"/>
                <w:sz w:val="22"/>
                <w:szCs w:val="22"/>
              </w:rPr>
              <w:t>, северо-восточнее участка № 80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74:25:0307409:206</w:t>
            </w:r>
          </w:p>
          <w:p w:rsidR="001B3166" w:rsidRPr="00516BC5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74-25-939-2020 от 16.11.2020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Нежилое здание – «Склад готовых изделий» (тротуарная плитка)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2A1561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49DF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649DF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ул. </w:t>
            </w:r>
            <w:proofErr w:type="spellStart"/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Уржумская</w:t>
            </w:r>
            <w:proofErr w:type="spellEnd"/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, напротив домов № 51, № 53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A649DF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74:25:0000000:15223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двухэтажное</w:t>
            </w:r>
          </w:p>
          <w:p w:rsidR="001B3166" w:rsidRPr="00A649DF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49DF">
              <w:rPr>
                <w:rFonts w:ascii="Times New Roman" w:hAnsi="Times New Roman" w:cs="Times New Roman"/>
                <w:sz w:val="22"/>
                <w:szCs w:val="22"/>
              </w:rPr>
              <w:t>527,9 кв.м.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«АПБ»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шифр: П.19-01.20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74-25-940-2020 от 19.11.2020г.</w:t>
            </w:r>
          </w:p>
        </w:tc>
      </w:tr>
      <w:tr w:rsidR="001B3166" w:rsidRPr="0008457A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0B2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E540B2">
              <w:rPr>
                <w:rFonts w:ascii="Times New Roman" w:hAnsi="Times New Roman" w:cs="Times New Roman"/>
                <w:sz w:val="22"/>
                <w:szCs w:val="22"/>
              </w:rPr>
              <w:t>. Нежилое здание – склад для хранения комплектующих деталей с дебаркадерами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0B2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E540B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540B2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п. </w:t>
            </w:r>
            <w:proofErr w:type="spellStart"/>
            <w:r w:rsidRPr="00E540B2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74:25:0310001:138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одноэтажное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266,1 кв.м.,</w:t>
            </w:r>
          </w:p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Арх-Центр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шифр 0003-20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Pr="0008457A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74-25-941-2020 от 25.11.2020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Строительство «Здание склада»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26D64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район </w:t>
            </w:r>
            <w:proofErr w:type="spellStart"/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Закаменки</w:t>
            </w:r>
            <w:proofErr w:type="spell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826D64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74:25:0302306:103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74-25-942-2020 от 04.12.2020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Нежилое здание – мастерская (кустарная)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. Златоуст, ул. им. М.И. Калинина, во дворе дома № 6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8064D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tooltip="ООО &quot;ДАРЫ ПРИРОДЫ ПЛЮС&quot;" w:history="1">
              <w:r>
                <w:rPr>
                  <w:rFonts w:ascii="Times New Roman" w:hAnsi="Times New Roman" w:cs="Times New Roman"/>
                  <w:sz w:val="22"/>
                  <w:szCs w:val="22"/>
                </w:rPr>
                <w:t>ООО "Дары Природы</w:t>
              </w:r>
              <w:r w:rsidRPr="008064D6">
                <w:rPr>
                  <w:rFonts w:ascii="Times New Roman" w:hAnsi="Times New Roman" w:cs="Times New Roman"/>
                  <w:sz w:val="22"/>
                  <w:szCs w:val="22"/>
                </w:rPr>
                <w:t>"</w:t>
              </w:r>
            </w:hyperlink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Pr="00826D64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6D64">
              <w:rPr>
                <w:rFonts w:ascii="Times New Roman" w:hAnsi="Times New Roman" w:cs="Times New Roman"/>
                <w:sz w:val="22"/>
                <w:szCs w:val="22"/>
              </w:rPr>
              <w:t>74:25:0303213:56</w:t>
            </w:r>
          </w:p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74-25-943-2020 от 04.12.2020 г.</w:t>
            </w:r>
          </w:p>
        </w:tc>
      </w:tr>
      <w:tr w:rsidR="001B3166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16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база. Здание вспомогательного производства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E540B2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16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1C721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1C7216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с левой стороны автодороги       пр. Мира - пос. </w:t>
            </w:r>
            <w:proofErr w:type="spellStart"/>
            <w:r w:rsidRPr="001C7216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1C7216">
              <w:rPr>
                <w:rFonts w:ascii="Times New Roman" w:hAnsi="Times New Roman" w:cs="Times New Roman"/>
                <w:sz w:val="22"/>
                <w:szCs w:val="22"/>
              </w:rPr>
              <w:t>, примыкая с западной стороны к земельному участку с кадастровым номером 74:25:0310001:50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9966C7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tooltip="ООО &quot;УРАЛПРОМДЕТАЛЬ&quot;" w:history="1">
              <w:r>
                <w:rPr>
                  <w:rFonts w:ascii="Times New Roman" w:hAnsi="Times New Roman" w:cs="Times New Roman"/>
                  <w:sz w:val="22"/>
                  <w:szCs w:val="22"/>
                </w:rPr>
                <w:t>ООО "</w:t>
              </w:r>
              <w:proofErr w:type="spellStart"/>
              <w:r>
                <w:rPr>
                  <w:rFonts w:ascii="Times New Roman" w:hAnsi="Times New Roman" w:cs="Times New Roman"/>
                  <w:sz w:val="22"/>
                  <w:szCs w:val="22"/>
                </w:rPr>
                <w:t>У</w:t>
              </w:r>
              <w:r w:rsidRPr="009966C7">
                <w:rPr>
                  <w:rFonts w:ascii="Times New Roman" w:hAnsi="Times New Roman" w:cs="Times New Roman"/>
                  <w:sz w:val="22"/>
                  <w:szCs w:val="22"/>
                </w:rPr>
                <w:t>ралпромдеталь</w:t>
              </w:r>
              <w:proofErr w:type="spellEnd"/>
              <w:r w:rsidRPr="009966C7">
                <w:rPr>
                  <w:rFonts w:ascii="Times New Roman" w:hAnsi="Times New Roman" w:cs="Times New Roman"/>
                  <w:sz w:val="22"/>
                  <w:szCs w:val="22"/>
                </w:rPr>
                <w:t>"</w:t>
              </w:r>
            </w:hyperlink>
          </w:p>
          <w:p w:rsidR="001B3166" w:rsidRPr="009966C7" w:rsidRDefault="001B3166" w:rsidP="000824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74:25:0310001:105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74-25-944-2020 от 07.12.2020 г.</w:t>
            </w:r>
          </w:p>
        </w:tc>
      </w:tr>
      <w:tr w:rsidR="001B3166" w:rsidRPr="0053563E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Pr="001C721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2611">
              <w:rPr>
                <w:rFonts w:ascii="Times New Roman" w:hAnsi="Times New Roman" w:cs="Times New Roman"/>
                <w:sz w:val="22"/>
                <w:szCs w:val="22"/>
              </w:rPr>
              <w:t>Реконструкция магазина промышленных товаров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1C721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2611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9B26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9B2611">
              <w:rPr>
                <w:rFonts w:ascii="Times New Roman" w:hAnsi="Times New Roman" w:cs="Times New Roman"/>
                <w:sz w:val="22"/>
                <w:szCs w:val="22"/>
              </w:rPr>
              <w:t>. Златоуст, ул. 40-летия Победы, северо-восточнее дома № 14а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Pr="009B2611" w:rsidRDefault="000824FE" w:rsidP="000824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10" w:type="dxa"/>
            <w:shd w:val="clear" w:color="auto" w:fill="FFFFFF" w:themeFill="background1"/>
          </w:tcPr>
          <w:p w:rsidR="001B3166" w:rsidRPr="009B2611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611">
              <w:rPr>
                <w:rFonts w:ascii="Times New Roman" w:hAnsi="Times New Roman" w:cs="Times New Roman"/>
                <w:sz w:val="22"/>
                <w:szCs w:val="22"/>
              </w:rPr>
              <w:t>74:25:0307405:882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74-25-945-2020 от 17.12.2020 г.</w:t>
            </w:r>
          </w:p>
        </w:tc>
      </w:tr>
      <w:tr w:rsidR="001B3166" w:rsidRPr="0053563E" w:rsidTr="00870677">
        <w:trPr>
          <w:trHeight w:val="433"/>
          <w:jc w:val="center"/>
        </w:trPr>
        <w:tc>
          <w:tcPr>
            <w:tcW w:w="47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3D8C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база. Производственный корпус</w:t>
            </w:r>
          </w:p>
          <w:p w:rsidR="001B3166" w:rsidRPr="00E1783E" w:rsidRDefault="001B3166" w:rsidP="001B3166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3166" w:rsidRPr="001C721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D8C">
              <w:rPr>
                <w:rFonts w:ascii="Times New Roman" w:hAnsi="Times New Roman" w:cs="Times New Roman"/>
                <w:sz w:val="22"/>
                <w:szCs w:val="22"/>
              </w:rPr>
              <w:t>Челябинская область, г. Златоуст, ул. им. И.В. Панфилова, д. 18</w:t>
            </w:r>
            <w:proofErr w:type="gramEnd"/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Проммет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B3166" w:rsidRPr="00696661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166" w:rsidRPr="00AF3D8C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D8C">
              <w:rPr>
                <w:rFonts w:ascii="Times New Roman" w:hAnsi="Times New Roman" w:cs="Times New Roman"/>
                <w:sz w:val="22"/>
                <w:szCs w:val="22"/>
              </w:rPr>
              <w:t>74:25:0310204:108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74-25-946-2020 от 18.12.2020 г.</w:t>
            </w:r>
          </w:p>
        </w:tc>
      </w:tr>
      <w:tr w:rsidR="001B3166" w:rsidRPr="0053563E" w:rsidTr="00870677">
        <w:trPr>
          <w:trHeight w:val="433"/>
          <w:jc w:val="center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1C721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83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  <w:proofErr w:type="spellEnd"/>
            <w:r w:rsidRPr="00E1783E">
              <w:rPr>
                <w:rFonts w:ascii="Times New Roman" w:hAnsi="Times New Roman" w:cs="Times New Roman"/>
                <w:sz w:val="22"/>
                <w:szCs w:val="22"/>
              </w:rPr>
              <w:t>. Административный корпус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Pr="001C721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783E">
              <w:rPr>
                <w:rFonts w:ascii="Times New Roman" w:hAnsi="Times New Roman" w:cs="Times New Roman"/>
                <w:sz w:val="22"/>
                <w:szCs w:val="22"/>
              </w:rPr>
              <w:t xml:space="preserve">Челябинская область, </w:t>
            </w:r>
            <w:proofErr w:type="gramStart"/>
            <w:r w:rsidRPr="00E1783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783E">
              <w:rPr>
                <w:rFonts w:ascii="Times New Roman" w:hAnsi="Times New Roman" w:cs="Times New Roman"/>
                <w:sz w:val="22"/>
                <w:szCs w:val="22"/>
              </w:rPr>
              <w:t xml:space="preserve">. Златоуст, п. </w:t>
            </w:r>
            <w:proofErr w:type="spellStart"/>
            <w:r w:rsidRPr="00E1783E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«ЗЗБО»</w:t>
            </w:r>
          </w:p>
          <w:p w:rsidR="001B3166" w:rsidRPr="00E1783E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166" w:rsidRPr="00E1783E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783E">
              <w:rPr>
                <w:rFonts w:ascii="Times New Roman" w:hAnsi="Times New Roman" w:cs="Times New Roman"/>
                <w:sz w:val="22"/>
                <w:szCs w:val="22"/>
              </w:rPr>
              <w:t>74:25:0310001:139</w:t>
            </w:r>
          </w:p>
          <w:p w:rsidR="001B3166" w:rsidRDefault="001B3166" w:rsidP="001B3166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166" w:rsidRDefault="001B3166" w:rsidP="001B3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74-25-947-2020 от 23.12.2020 г.</w:t>
            </w:r>
          </w:p>
        </w:tc>
      </w:tr>
    </w:tbl>
    <w:p w:rsidR="001B3166" w:rsidRPr="001B3166" w:rsidRDefault="001B3166" w:rsidP="001B31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B3166" w:rsidRPr="001B3166" w:rsidSect="001B31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DC7"/>
    <w:multiLevelType w:val="hybridMultilevel"/>
    <w:tmpl w:val="9036F9B8"/>
    <w:lvl w:ilvl="0" w:tplc="E866141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935AF"/>
    <w:multiLevelType w:val="hybridMultilevel"/>
    <w:tmpl w:val="F296E92A"/>
    <w:lvl w:ilvl="0" w:tplc="281896E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D5A99"/>
    <w:multiLevelType w:val="hybridMultilevel"/>
    <w:tmpl w:val="7D361904"/>
    <w:lvl w:ilvl="0" w:tplc="67C2D54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A07BE"/>
    <w:multiLevelType w:val="hybridMultilevel"/>
    <w:tmpl w:val="833E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0AFC"/>
    <w:multiLevelType w:val="hybridMultilevel"/>
    <w:tmpl w:val="9360438C"/>
    <w:lvl w:ilvl="0" w:tplc="B086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E312B"/>
    <w:multiLevelType w:val="hybridMultilevel"/>
    <w:tmpl w:val="66FE8EA0"/>
    <w:lvl w:ilvl="0" w:tplc="2DC8981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627D8"/>
    <w:multiLevelType w:val="hybridMultilevel"/>
    <w:tmpl w:val="5C522934"/>
    <w:lvl w:ilvl="0" w:tplc="2B58260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D7B9C"/>
    <w:multiLevelType w:val="hybridMultilevel"/>
    <w:tmpl w:val="9B50CB76"/>
    <w:lvl w:ilvl="0" w:tplc="56624E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725DC"/>
    <w:multiLevelType w:val="hybridMultilevel"/>
    <w:tmpl w:val="19C62A42"/>
    <w:lvl w:ilvl="0" w:tplc="C1F6803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9480F"/>
    <w:multiLevelType w:val="hybridMultilevel"/>
    <w:tmpl w:val="F20C4CE4"/>
    <w:lvl w:ilvl="0" w:tplc="CFF8D26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E4B3F"/>
    <w:multiLevelType w:val="hybridMultilevel"/>
    <w:tmpl w:val="967C96FA"/>
    <w:lvl w:ilvl="0" w:tplc="345E412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625E6"/>
    <w:multiLevelType w:val="hybridMultilevel"/>
    <w:tmpl w:val="6ED66132"/>
    <w:lvl w:ilvl="0" w:tplc="A4F0F2E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C490D"/>
    <w:multiLevelType w:val="hybridMultilevel"/>
    <w:tmpl w:val="42CAD338"/>
    <w:lvl w:ilvl="0" w:tplc="E8349C6C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647E1"/>
    <w:multiLevelType w:val="hybridMultilevel"/>
    <w:tmpl w:val="B7942C5A"/>
    <w:lvl w:ilvl="0" w:tplc="E00CBE4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D6D5C"/>
    <w:multiLevelType w:val="hybridMultilevel"/>
    <w:tmpl w:val="7EA8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6367E"/>
    <w:multiLevelType w:val="hybridMultilevel"/>
    <w:tmpl w:val="8C4CBB84"/>
    <w:lvl w:ilvl="0" w:tplc="1EBC6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166"/>
    <w:rsid w:val="000824FE"/>
    <w:rsid w:val="001B3166"/>
    <w:rsid w:val="00870677"/>
    <w:rsid w:val="00995B5F"/>
    <w:rsid w:val="00EA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paragraph" w:styleId="1">
    <w:name w:val="heading 1"/>
    <w:basedOn w:val="a"/>
    <w:next w:val="a"/>
    <w:link w:val="10"/>
    <w:qFormat/>
    <w:rsid w:val="001B3166"/>
    <w:pPr>
      <w:keepNext/>
      <w:spacing w:after="0" w:line="240" w:lineRule="auto"/>
      <w:outlineLvl w:val="0"/>
    </w:pPr>
    <w:rPr>
      <w:rFonts w:ascii="Times New Roman" w:eastAsia="Calibri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166"/>
    <w:rPr>
      <w:rFonts w:ascii="Times New Roman" w:eastAsia="Calibri" w:hAnsi="Times New Roman" w:cs="Times New Roman"/>
      <w:u w:val="single"/>
    </w:rPr>
  </w:style>
  <w:style w:type="paragraph" w:styleId="a3">
    <w:name w:val="Body Text"/>
    <w:basedOn w:val="a"/>
    <w:link w:val="a4"/>
    <w:semiHidden/>
    <w:rsid w:val="001B3166"/>
    <w:pPr>
      <w:spacing w:after="0" w:line="240" w:lineRule="auto"/>
    </w:pPr>
    <w:rPr>
      <w:rFonts w:ascii="Times New Roman" w:eastAsia="Calibri" w:hAnsi="Times New Roman" w:cs="Times New Roman"/>
      <w:u w:val="single"/>
    </w:rPr>
  </w:style>
  <w:style w:type="character" w:customStyle="1" w:styleId="a4">
    <w:name w:val="Основной текст Знак"/>
    <w:basedOn w:val="a0"/>
    <w:link w:val="a3"/>
    <w:semiHidden/>
    <w:rsid w:val="001B3166"/>
    <w:rPr>
      <w:rFonts w:ascii="Times New Roman" w:eastAsia="Calibri" w:hAnsi="Times New Roman" w:cs="Times New Roman"/>
      <w:u w:val="single"/>
    </w:rPr>
  </w:style>
  <w:style w:type="paragraph" w:styleId="a5">
    <w:name w:val="No Spacing"/>
    <w:qFormat/>
    <w:rsid w:val="001B31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316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66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1B316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B316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4">
    <w:name w:val="WW8Num1z4"/>
    <w:rsid w:val="001B3166"/>
  </w:style>
  <w:style w:type="paragraph" w:styleId="a8">
    <w:name w:val="header"/>
    <w:basedOn w:val="a"/>
    <w:link w:val="a9"/>
    <w:uiPriority w:val="99"/>
    <w:semiHidden/>
    <w:unhideWhenUsed/>
    <w:rsid w:val="001B31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B316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B31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B3166"/>
    <w:rPr>
      <w:rFonts w:ascii="Calibri" w:eastAsia="Calibri" w:hAnsi="Calibri" w:cs="Times New Roman"/>
    </w:rPr>
  </w:style>
  <w:style w:type="paragraph" w:styleId="ac">
    <w:name w:val="Subtitle"/>
    <w:basedOn w:val="a"/>
    <w:next w:val="a"/>
    <w:link w:val="ad"/>
    <w:uiPriority w:val="11"/>
    <w:qFormat/>
    <w:rsid w:val="001B316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B316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B3166"/>
    <w:rPr>
      <w:color w:val="0000FF"/>
      <w:u w:val="single"/>
    </w:rPr>
  </w:style>
  <w:style w:type="character" w:customStyle="1" w:styleId="submenu-table">
    <w:name w:val="submenu-table"/>
    <w:uiPriority w:val="99"/>
    <w:rsid w:val="001B3166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B316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5">
    <w:name w:val="WW8Num1z5"/>
    <w:rsid w:val="001B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Сиделева Анна Игоревна</dc:creator>
  <cp:lastModifiedBy>Сиделева Анна Игоревна</cp:lastModifiedBy>
  <cp:revision>2</cp:revision>
  <dcterms:created xsi:type="dcterms:W3CDTF">2021-04-08T12:37:00Z</dcterms:created>
  <dcterms:modified xsi:type="dcterms:W3CDTF">2021-04-08T13:30:00Z</dcterms:modified>
</cp:coreProperties>
</file>